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B6A7" w14:textId="69EDF852" w:rsidR="00A116B0" w:rsidRDefault="00A116B0" w:rsidP="00902125">
      <w:pPr>
        <w:tabs>
          <w:tab w:val="left" w:pos="720"/>
          <w:tab w:val="left" w:pos="1080"/>
        </w:tabs>
        <w:spacing w:after="0" w:line="240" w:lineRule="auto"/>
        <w:jc w:val="center"/>
        <w:rPr>
          <w:b/>
          <w:bCs/>
        </w:rPr>
      </w:pPr>
      <w:r w:rsidRPr="00A116B0">
        <w:rPr>
          <w:b/>
          <w:bCs/>
        </w:rPr>
        <w:t xml:space="preserve">MSU Extension </w:t>
      </w:r>
      <w:r w:rsidR="003E2C5F">
        <w:rPr>
          <w:b/>
          <w:bCs/>
        </w:rPr>
        <w:t>N</w:t>
      </w:r>
      <w:r w:rsidR="003E2C5F" w:rsidRPr="00A116B0">
        <w:rPr>
          <w:b/>
          <w:bCs/>
        </w:rPr>
        <w:t xml:space="preserve">on-academic </w:t>
      </w:r>
      <w:r w:rsidR="00465FB5">
        <w:rPr>
          <w:b/>
          <w:bCs/>
        </w:rPr>
        <w:t>S</w:t>
      </w:r>
      <w:r w:rsidR="003E2C5F" w:rsidRPr="00A116B0">
        <w:rPr>
          <w:b/>
          <w:bCs/>
        </w:rPr>
        <w:t>taff</w:t>
      </w:r>
      <w:r w:rsidR="00902125">
        <w:rPr>
          <w:b/>
          <w:bCs/>
        </w:rPr>
        <w:t xml:space="preserve"> </w:t>
      </w:r>
      <w:r w:rsidR="00465FB5">
        <w:rPr>
          <w:b/>
          <w:bCs/>
        </w:rPr>
        <w:t xml:space="preserve">DEI Dedication </w:t>
      </w:r>
      <w:r w:rsidR="00BE7694">
        <w:rPr>
          <w:b/>
          <w:bCs/>
        </w:rPr>
        <w:t xml:space="preserve">&amp; </w:t>
      </w:r>
      <w:r w:rsidR="00465FB5">
        <w:rPr>
          <w:b/>
          <w:bCs/>
        </w:rPr>
        <w:t xml:space="preserve">Core Competency </w:t>
      </w:r>
      <w:r w:rsidR="00BE7694">
        <w:rPr>
          <w:b/>
          <w:bCs/>
        </w:rPr>
        <w:t>S</w:t>
      </w:r>
      <w:r w:rsidRPr="00A116B0">
        <w:rPr>
          <w:b/>
          <w:bCs/>
        </w:rPr>
        <w:t>elf-review</w:t>
      </w:r>
    </w:p>
    <w:p w14:paraId="728046AA" w14:textId="77777777" w:rsidR="00B1119E" w:rsidRPr="00820776" w:rsidRDefault="00B1119E" w:rsidP="005B0D9C">
      <w:pPr>
        <w:tabs>
          <w:tab w:val="left" w:pos="720"/>
          <w:tab w:val="left" w:pos="1080"/>
        </w:tabs>
        <w:spacing w:after="0" w:line="240" w:lineRule="auto"/>
        <w:rPr>
          <w:sz w:val="18"/>
          <w:szCs w:val="18"/>
        </w:rPr>
      </w:pPr>
    </w:p>
    <w:p w14:paraId="06D303B2" w14:textId="6FAF34D5" w:rsidR="00A116B0" w:rsidRDefault="00B1119E" w:rsidP="005B0D9C">
      <w:pPr>
        <w:tabs>
          <w:tab w:val="left" w:pos="720"/>
          <w:tab w:val="left" w:pos="1080"/>
        </w:tabs>
        <w:spacing w:after="0" w:line="240" w:lineRule="auto"/>
      </w:pPr>
      <w:r>
        <w:t>Employee: ________________________</w:t>
      </w:r>
      <w:r w:rsidR="00F55806">
        <w:t>_______________________</w:t>
      </w:r>
    </w:p>
    <w:p w14:paraId="72A79907" w14:textId="77777777" w:rsidR="009F2C22" w:rsidRPr="00820776" w:rsidRDefault="009F2C22" w:rsidP="005B0D9C">
      <w:pPr>
        <w:tabs>
          <w:tab w:val="left" w:pos="720"/>
          <w:tab w:val="left" w:pos="1080"/>
        </w:tabs>
        <w:spacing w:after="0" w:line="240" w:lineRule="auto"/>
        <w:rPr>
          <w:sz w:val="18"/>
          <w:szCs w:val="18"/>
        </w:rPr>
      </w:pPr>
    </w:p>
    <w:p w14:paraId="6AE04D6E" w14:textId="06D53D92" w:rsidR="009F2C22" w:rsidRDefault="004A0BB6" w:rsidP="009F2C22">
      <w:pPr>
        <w:tabs>
          <w:tab w:val="left" w:pos="720"/>
          <w:tab w:val="left" w:pos="1080"/>
        </w:tabs>
        <w:spacing w:after="0" w:line="240" w:lineRule="auto"/>
      </w:pPr>
      <w:r>
        <w:t xml:space="preserve">This self-review allows you to provide information to facilitate discussion with your supervisor regarding current accomplishments in, and future growth toward, </w:t>
      </w:r>
      <w:hyperlink r:id="rId8" w:history="1">
        <w:r w:rsidRPr="00BC2351">
          <w:rPr>
            <w:rStyle w:val="Hyperlink"/>
          </w:rPr>
          <w:t>MSU Extension Core Competencies</w:t>
        </w:r>
      </w:hyperlink>
      <w:r>
        <w:t xml:space="preserve"> and support of the </w:t>
      </w:r>
      <w:hyperlink r:id="rId9" w:history="1">
        <w:r w:rsidRPr="001A4CA5">
          <w:rPr>
            <w:rStyle w:val="Hyperlink"/>
          </w:rPr>
          <w:t>Extension DEI Dedication Statements</w:t>
        </w:r>
      </w:hyperlink>
      <w:r>
        <w:t xml:space="preserve">. </w:t>
      </w:r>
    </w:p>
    <w:p w14:paraId="691CBD2E" w14:textId="77777777" w:rsidR="00B1119E" w:rsidRDefault="00B1119E" w:rsidP="005B0D9C">
      <w:pPr>
        <w:tabs>
          <w:tab w:val="left" w:pos="720"/>
          <w:tab w:val="left" w:pos="1080"/>
        </w:tabs>
        <w:spacing w:after="0" w:line="240" w:lineRule="auto"/>
      </w:pPr>
    </w:p>
    <w:p w14:paraId="0BBE66FF" w14:textId="4F76D6A8" w:rsidR="002237E4" w:rsidRPr="00B1119E" w:rsidRDefault="002237E4" w:rsidP="00B1119E">
      <w:pPr>
        <w:pStyle w:val="ListParagraph"/>
        <w:numPr>
          <w:ilvl w:val="0"/>
          <w:numId w:val="2"/>
        </w:numPr>
      </w:pPr>
      <w:r>
        <w:t xml:space="preserve">Discuss your accomplishments in support of the Extension DEI commitments within your role, area of responsibility and/or programming during this review period. </w:t>
      </w:r>
      <w:r w:rsidRPr="00B1119E">
        <w:rPr>
          <w:bCs/>
        </w:rPr>
        <w:t xml:space="preserve">Speak to how your work is connected to one or more of the </w:t>
      </w:r>
      <w:hyperlink r:id="rId10" w:history="1">
        <w:r w:rsidRPr="00B1119E">
          <w:rPr>
            <w:rStyle w:val="Hyperlink"/>
            <w:bCs/>
          </w:rPr>
          <w:t>Extension DEI Dedication Statements</w:t>
        </w:r>
      </w:hyperlink>
      <w:r w:rsidRPr="00B1119E">
        <w:rPr>
          <w:b/>
        </w:rPr>
        <w:t>.</w:t>
      </w:r>
    </w:p>
    <w:p w14:paraId="0DD7FF9C" w14:textId="77777777" w:rsidR="00B1119E" w:rsidRPr="00820776" w:rsidRDefault="00B1119E" w:rsidP="00B1119E">
      <w:pPr>
        <w:pStyle w:val="ListParagraph"/>
        <w:rPr>
          <w:sz w:val="18"/>
          <w:szCs w:val="18"/>
        </w:rPr>
      </w:pPr>
    </w:p>
    <w:p w14:paraId="228203F5" w14:textId="69D8C9AD" w:rsidR="002237E4" w:rsidRPr="00154C3B" w:rsidRDefault="002237E4" w:rsidP="00B1119E">
      <w:pPr>
        <w:pStyle w:val="ListParagraph"/>
        <w:numPr>
          <w:ilvl w:val="0"/>
          <w:numId w:val="2"/>
        </w:numPr>
        <w:spacing w:after="0" w:line="240" w:lineRule="auto"/>
      </w:pPr>
      <w:r w:rsidRPr="00154C3B">
        <w:t xml:space="preserve">In what area(s) do you believe you have opportunity for improvement? Please consider </w:t>
      </w:r>
      <w:r>
        <w:t>the areas below</w:t>
      </w:r>
      <w:r w:rsidRPr="00154C3B">
        <w:t xml:space="preserve"> and propose activities in the next year that will result in </w:t>
      </w:r>
      <w:r>
        <w:t>development/</w:t>
      </w:r>
      <w:r w:rsidRPr="00154C3B">
        <w:t>improvement.</w:t>
      </w:r>
      <w:r>
        <w:t xml:space="preserve"> </w:t>
      </w:r>
    </w:p>
    <w:tbl>
      <w:tblPr>
        <w:tblStyle w:val="TableGrid"/>
        <w:tblW w:w="0" w:type="auto"/>
        <w:tblLook w:val="04A0" w:firstRow="1" w:lastRow="0" w:firstColumn="1" w:lastColumn="0" w:noHBand="0" w:noVBand="1"/>
      </w:tblPr>
      <w:tblGrid>
        <w:gridCol w:w="5305"/>
        <w:gridCol w:w="5310"/>
      </w:tblGrid>
      <w:tr w:rsidR="002237E4" w14:paraId="2B79A6A9" w14:textId="77777777" w:rsidTr="00CD6970">
        <w:tc>
          <w:tcPr>
            <w:tcW w:w="10615" w:type="dxa"/>
            <w:gridSpan w:val="2"/>
            <w:vAlign w:val="center"/>
          </w:tcPr>
          <w:p w14:paraId="5FF740B1" w14:textId="77777777" w:rsidR="002237E4" w:rsidRPr="00B412B0" w:rsidRDefault="006B37EE" w:rsidP="00755559">
            <w:pPr>
              <w:spacing w:after="0" w:line="240" w:lineRule="auto"/>
              <w:jc w:val="center"/>
              <w:rPr>
                <w:b/>
                <w:bCs/>
                <w:sz w:val="24"/>
                <w:szCs w:val="24"/>
              </w:rPr>
            </w:pPr>
            <w:hyperlink r:id="rId11" w:history="1">
              <w:r w:rsidR="002237E4" w:rsidRPr="00B412B0">
                <w:rPr>
                  <w:rStyle w:val="Hyperlink"/>
                  <w:b/>
                  <w:bCs/>
                  <w:sz w:val="24"/>
                  <w:szCs w:val="24"/>
                </w:rPr>
                <w:t>MSU Extension Core Competencies</w:t>
              </w:r>
            </w:hyperlink>
            <w:r w:rsidR="002237E4" w:rsidRPr="00B412B0">
              <w:rPr>
                <w:b/>
                <w:bCs/>
                <w:sz w:val="24"/>
                <w:szCs w:val="24"/>
              </w:rPr>
              <w:t>:</w:t>
            </w:r>
          </w:p>
        </w:tc>
      </w:tr>
      <w:tr w:rsidR="009B5551" w14:paraId="6968A64A" w14:textId="77777777" w:rsidTr="00CD6970">
        <w:tc>
          <w:tcPr>
            <w:tcW w:w="5305" w:type="dxa"/>
          </w:tcPr>
          <w:p w14:paraId="3ECD8967" w14:textId="4239CEA2" w:rsidR="009B5551" w:rsidRPr="00AE22B5" w:rsidRDefault="009B5551" w:rsidP="009B5551">
            <w:pPr>
              <w:spacing w:after="0" w:line="240" w:lineRule="auto"/>
              <w:rPr>
                <w:b/>
              </w:rPr>
            </w:pPr>
            <w:r w:rsidRPr="0038534B">
              <w:rPr>
                <w:b/>
                <w:bCs/>
                <w:sz w:val="24"/>
                <w:szCs w:val="24"/>
              </w:rPr>
              <w:t>Area for Continued Success</w:t>
            </w:r>
          </w:p>
        </w:tc>
        <w:tc>
          <w:tcPr>
            <w:tcW w:w="5310" w:type="dxa"/>
          </w:tcPr>
          <w:p w14:paraId="6E1CFED2" w14:textId="537E9017" w:rsidR="009B5551" w:rsidRPr="00883039" w:rsidRDefault="004B4FD2" w:rsidP="009B5551">
            <w:pPr>
              <w:spacing w:after="0" w:line="240" w:lineRule="auto"/>
            </w:pPr>
            <w:r>
              <w:rPr>
                <w:b/>
                <w:bCs/>
                <w:sz w:val="24"/>
                <w:szCs w:val="24"/>
              </w:rPr>
              <w:t>Completed/</w:t>
            </w:r>
            <w:r w:rsidR="009B5551" w:rsidRPr="0038534B">
              <w:rPr>
                <w:b/>
                <w:bCs/>
                <w:sz w:val="24"/>
                <w:szCs w:val="24"/>
              </w:rPr>
              <w:t>Proposed activity</w:t>
            </w:r>
            <w:r w:rsidR="009B5551">
              <w:rPr>
                <w:b/>
                <w:bCs/>
                <w:sz w:val="24"/>
                <w:szCs w:val="24"/>
              </w:rPr>
              <w:t xml:space="preserve"> </w:t>
            </w:r>
            <w:r w:rsidR="009B5551" w:rsidRPr="00BF6F4F">
              <w:rPr>
                <w:sz w:val="16"/>
                <w:szCs w:val="16"/>
              </w:rPr>
              <w:t>(if an area is not being considered for development/ improvement, mark as “n/a”)</w:t>
            </w:r>
            <w:r w:rsidR="009B5551" w:rsidRPr="0038534B">
              <w:rPr>
                <w:b/>
                <w:bCs/>
                <w:sz w:val="24"/>
                <w:szCs w:val="24"/>
              </w:rPr>
              <w:t>:</w:t>
            </w:r>
          </w:p>
        </w:tc>
      </w:tr>
      <w:tr w:rsidR="009B5551" w14:paraId="4537B944" w14:textId="77777777" w:rsidTr="00CD6970">
        <w:tc>
          <w:tcPr>
            <w:tcW w:w="5305" w:type="dxa"/>
          </w:tcPr>
          <w:p w14:paraId="74FB6B7F" w14:textId="77777777" w:rsidR="009B5551" w:rsidRPr="00AE22B5" w:rsidRDefault="009B5551" w:rsidP="009B5551">
            <w:pPr>
              <w:spacing w:after="0" w:line="240" w:lineRule="auto"/>
              <w:rPr>
                <w:b/>
              </w:rPr>
            </w:pPr>
            <w:r w:rsidRPr="00AE22B5">
              <w:rPr>
                <w:b/>
              </w:rPr>
              <w:t xml:space="preserve">Diversity, Equity, and Inclusion </w:t>
            </w:r>
          </w:p>
          <w:p w14:paraId="6C57D9A0" w14:textId="77777777" w:rsidR="009B5551" w:rsidRPr="00AB252F" w:rsidRDefault="009B5551" w:rsidP="009B5551">
            <w:pPr>
              <w:spacing w:after="0" w:line="240" w:lineRule="auto"/>
              <w:rPr>
                <w:b/>
              </w:rPr>
            </w:pPr>
            <w:r w:rsidRPr="00311E39">
              <w:rPr>
                <w:sz w:val="16"/>
                <w:szCs w:val="16"/>
              </w:rPr>
              <w:t xml:space="preserve">Leads and supports efforts to advance a diverse, equitable and inclusive community and workplace consistent with Extension’s core values. Builds awareness (of self and others across differences) and prioritizes diverse relationships, </w:t>
            </w:r>
            <w:proofErr w:type="gramStart"/>
            <w:r w:rsidRPr="00311E39">
              <w:rPr>
                <w:sz w:val="16"/>
                <w:szCs w:val="16"/>
              </w:rPr>
              <w:t>networks</w:t>
            </w:r>
            <w:proofErr w:type="gramEnd"/>
            <w:r w:rsidRPr="00311E39">
              <w:rPr>
                <w:sz w:val="16"/>
                <w:szCs w:val="16"/>
              </w:rPr>
              <w:t xml:space="preserve"> and collaborations to build and include all Michigan’s population across program planning, delivery and evaluation. Open to understanding, historical and current barriers that impact constituents and colleagues lives at the personal, interpersonal, institutional and culture levels. Consistently upholds the highest standards of equity and inclusion in programs to support and align with the </w:t>
            </w:r>
            <w:hyperlink r:id="rId12" w:history="1">
              <w:r w:rsidRPr="00790EA3">
                <w:rPr>
                  <w:rStyle w:val="Hyperlink"/>
                  <w:sz w:val="16"/>
                  <w:szCs w:val="16"/>
                </w:rPr>
                <w:t xml:space="preserve">MSU Extension </w:t>
              </w:r>
              <w:r>
                <w:rPr>
                  <w:rStyle w:val="Hyperlink"/>
                  <w:sz w:val="16"/>
                  <w:szCs w:val="16"/>
                </w:rPr>
                <w:t>Dedication</w:t>
              </w:r>
              <w:r w:rsidRPr="00790EA3">
                <w:rPr>
                  <w:rStyle w:val="Hyperlink"/>
                  <w:sz w:val="16"/>
                  <w:szCs w:val="16"/>
                </w:rPr>
                <w:t xml:space="preserve"> Statements</w:t>
              </w:r>
            </w:hyperlink>
            <w:r w:rsidRPr="00311E39">
              <w:rPr>
                <w:sz w:val="16"/>
                <w:szCs w:val="16"/>
              </w:rPr>
              <w:t>.</w:t>
            </w:r>
          </w:p>
        </w:tc>
        <w:tc>
          <w:tcPr>
            <w:tcW w:w="5310" w:type="dxa"/>
          </w:tcPr>
          <w:p w14:paraId="0144BDF3" w14:textId="77777777" w:rsidR="009B5551" w:rsidRPr="00883039" w:rsidRDefault="009B5551" w:rsidP="009B5551">
            <w:pPr>
              <w:spacing w:after="0" w:line="240" w:lineRule="auto"/>
            </w:pPr>
          </w:p>
        </w:tc>
      </w:tr>
      <w:tr w:rsidR="009B5551" w14:paraId="2373141E" w14:textId="77777777" w:rsidTr="00CD6970">
        <w:tc>
          <w:tcPr>
            <w:tcW w:w="5305" w:type="dxa"/>
          </w:tcPr>
          <w:p w14:paraId="05CB4312" w14:textId="77777777" w:rsidR="009B5551" w:rsidRPr="00AE22B5" w:rsidRDefault="009B5551" w:rsidP="009B5551">
            <w:pPr>
              <w:spacing w:after="0" w:line="240" w:lineRule="auto"/>
              <w:rPr>
                <w:b/>
              </w:rPr>
            </w:pPr>
            <w:r w:rsidRPr="00AE22B5">
              <w:rPr>
                <w:b/>
              </w:rPr>
              <w:t>Educational Delivery and Technology Adoption</w:t>
            </w:r>
          </w:p>
          <w:p w14:paraId="61D8AE8D" w14:textId="77777777" w:rsidR="009B5551" w:rsidRPr="00AB252F" w:rsidRDefault="009B5551" w:rsidP="009B5551">
            <w:pPr>
              <w:spacing w:after="0" w:line="240" w:lineRule="auto"/>
              <w:rPr>
                <w:b/>
              </w:rPr>
            </w:pPr>
            <w:r w:rsidRPr="00311E39">
              <w:rPr>
                <w:sz w:val="16"/>
                <w:szCs w:val="16"/>
              </w:rPr>
              <w:t>Delivers content in formal and informal educational contexts using appropriate strategies and methods based on the target audience. Stays current with innovations in educational technology and adopts these technologies as appropriate, using modern theories in teaching and learning. (e.g., being an early adopter or tester of innovative tools).</w:t>
            </w:r>
          </w:p>
        </w:tc>
        <w:tc>
          <w:tcPr>
            <w:tcW w:w="5310" w:type="dxa"/>
          </w:tcPr>
          <w:p w14:paraId="50AD4D16" w14:textId="77777777" w:rsidR="009B5551" w:rsidRPr="00883039" w:rsidRDefault="009B5551" w:rsidP="009B5551">
            <w:pPr>
              <w:spacing w:after="0" w:line="240" w:lineRule="auto"/>
            </w:pPr>
          </w:p>
        </w:tc>
      </w:tr>
      <w:tr w:rsidR="009B5551" w14:paraId="6BFFDFD3" w14:textId="77777777" w:rsidTr="00CD6970">
        <w:tc>
          <w:tcPr>
            <w:tcW w:w="5305" w:type="dxa"/>
          </w:tcPr>
          <w:p w14:paraId="10D7958C" w14:textId="77777777" w:rsidR="009B5551" w:rsidRPr="00AE22B5" w:rsidRDefault="009B5551" w:rsidP="009B5551">
            <w:pPr>
              <w:spacing w:after="0" w:line="240" w:lineRule="auto"/>
              <w:rPr>
                <w:b/>
              </w:rPr>
            </w:pPr>
            <w:r w:rsidRPr="00AE22B5">
              <w:rPr>
                <w:b/>
              </w:rPr>
              <w:t xml:space="preserve">Interpersonal and Organizational Professionalism </w:t>
            </w:r>
          </w:p>
          <w:p w14:paraId="3990DCBF" w14:textId="77777777" w:rsidR="009B5551" w:rsidRPr="00AB252F" w:rsidRDefault="009B5551" w:rsidP="009B5551">
            <w:pPr>
              <w:spacing w:after="0" w:line="240" w:lineRule="auto"/>
              <w:rPr>
                <w:b/>
              </w:rPr>
            </w:pPr>
            <w:r w:rsidRPr="00311E39">
              <w:rPr>
                <w:sz w:val="16"/>
                <w:szCs w:val="16"/>
              </w:rPr>
              <w:t>Displays positive interpersonal skills and has self-awareness in being accountable, responsible. Recognizes areas for self-improvement and pursues professional development for continuous learning. Aligns actions to the mission and goals of Extension.</w:t>
            </w:r>
          </w:p>
        </w:tc>
        <w:tc>
          <w:tcPr>
            <w:tcW w:w="5310" w:type="dxa"/>
          </w:tcPr>
          <w:p w14:paraId="057170C5" w14:textId="77777777" w:rsidR="009B5551" w:rsidRPr="00883039" w:rsidRDefault="009B5551" w:rsidP="009B5551">
            <w:pPr>
              <w:spacing w:after="0" w:line="240" w:lineRule="auto"/>
            </w:pPr>
          </w:p>
        </w:tc>
      </w:tr>
      <w:tr w:rsidR="009B5551" w14:paraId="30E3ED2F" w14:textId="77777777" w:rsidTr="00CD6970">
        <w:tc>
          <w:tcPr>
            <w:tcW w:w="5305" w:type="dxa"/>
          </w:tcPr>
          <w:p w14:paraId="523A8C93" w14:textId="77777777" w:rsidR="009B5551" w:rsidRPr="00AE22B5" w:rsidRDefault="009B5551" w:rsidP="009B5551">
            <w:pPr>
              <w:spacing w:after="0" w:line="240" w:lineRule="auto"/>
              <w:rPr>
                <w:b/>
              </w:rPr>
            </w:pPr>
            <w:r w:rsidRPr="00AE22B5">
              <w:rPr>
                <w:b/>
              </w:rPr>
              <w:t xml:space="preserve">Partnerships and Collaborations </w:t>
            </w:r>
          </w:p>
          <w:p w14:paraId="2B2FC509" w14:textId="77777777" w:rsidR="009B5551" w:rsidRPr="00311E39" w:rsidRDefault="009B5551" w:rsidP="009B5551">
            <w:pPr>
              <w:spacing w:after="0" w:line="240" w:lineRule="auto"/>
              <w:rPr>
                <w:sz w:val="16"/>
                <w:szCs w:val="16"/>
              </w:rPr>
            </w:pPr>
            <w:r w:rsidRPr="00311E39">
              <w:rPr>
                <w:sz w:val="16"/>
                <w:szCs w:val="16"/>
              </w:rPr>
              <w:t xml:space="preserve">Is aware of issues and variables vital to the community being served, and understands how these variables impact program prioritization, planning, and delivery.  Continuously seeks opportunities and builds strategic partnerships to leverage and build support for programming to reach organizational goals and serve communities according to their needs. (e.g., communicates with media, communicates Extension’s value to partners, awareness of community).   </w:t>
            </w:r>
          </w:p>
        </w:tc>
        <w:tc>
          <w:tcPr>
            <w:tcW w:w="5310" w:type="dxa"/>
          </w:tcPr>
          <w:p w14:paraId="62A6B7BE" w14:textId="77777777" w:rsidR="009B5551" w:rsidRPr="00883039" w:rsidRDefault="009B5551" w:rsidP="009B5551">
            <w:pPr>
              <w:spacing w:after="0" w:line="240" w:lineRule="auto"/>
            </w:pPr>
          </w:p>
        </w:tc>
      </w:tr>
      <w:tr w:rsidR="009B5551" w14:paraId="66E2F35D" w14:textId="77777777" w:rsidTr="00CD6970">
        <w:tc>
          <w:tcPr>
            <w:tcW w:w="5305" w:type="dxa"/>
          </w:tcPr>
          <w:p w14:paraId="330EF2E6" w14:textId="77777777" w:rsidR="009B5551" w:rsidRPr="00AE22B5" w:rsidRDefault="009B5551" w:rsidP="009B5551">
            <w:pPr>
              <w:spacing w:after="0" w:line="240" w:lineRule="auto"/>
              <w:rPr>
                <w:b/>
              </w:rPr>
            </w:pPr>
            <w:r w:rsidRPr="00AE22B5">
              <w:rPr>
                <w:b/>
              </w:rPr>
              <w:t>Physical and Fiscal Resources</w:t>
            </w:r>
          </w:p>
          <w:p w14:paraId="5F893EB0" w14:textId="77777777" w:rsidR="009B5551" w:rsidRPr="00311E39" w:rsidRDefault="009B5551" w:rsidP="009B5551">
            <w:pPr>
              <w:spacing w:after="0" w:line="240" w:lineRule="auto"/>
              <w:rPr>
                <w:sz w:val="16"/>
                <w:szCs w:val="16"/>
              </w:rPr>
            </w:pPr>
            <w:r w:rsidRPr="00311E39">
              <w:rPr>
                <w:sz w:val="16"/>
                <w:szCs w:val="16"/>
              </w:rPr>
              <w:t xml:space="preserve">Mindful of individual and shared workspaces and resources. Exhibits good stewardship of physical and financial resources (e.g., storage, supplies, budgets, financial </w:t>
            </w:r>
            <w:proofErr w:type="gramStart"/>
            <w:r w:rsidRPr="00311E39">
              <w:rPr>
                <w:sz w:val="16"/>
                <w:szCs w:val="16"/>
              </w:rPr>
              <w:t>records</w:t>
            </w:r>
            <w:proofErr w:type="gramEnd"/>
            <w:r w:rsidRPr="00311E39">
              <w:rPr>
                <w:sz w:val="16"/>
                <w:szCs w:val="16"/>
              </w:rPr>
              <w:t xml:space="preserve"> and reporting). </w:t>
            </w:r>
          </w:p>
        </w:tc>
        <w:tc>
          <w:tcPr>
            <w:tcW w:w="5310" w:type="dxa"/>
          </w:tcPr>
          <w:p w14:paraId="2F36DDAD" w14:textId="77777777" w:rsidR="009B5551" w:rsidRPr="00883039" w:rsidRDefault="009B5551" w:rsidP="009B5551">
            <w:pPr>
              <w:spacing w:after="0" w:line="240" w:lineRule="auto"/>
            </w:pPr>
          </w:p>
        </w:tc>
      </w:tr>
      <w:tr w:rsidR="009B5551" w14:paraId="7F85EBE7" w14:textId="77777777" w:rsidTr="00CD6970">
        <w:tc>
          <w:tcPr>
            <w:tcW w:w="5305" w:type="dxa"/>
          </w:tcPr>
          <w:p w14:paraId="2B9F157F" w14:textId="77777777" w:rsidR="009B5551" w:rsidRPr="00AE22B5" w:rsidRDefault="009B5551" w:rsidP="009B5551">
            <w:pPr>
              <w:spacing w:after="0" w:line="240" w:lineRule="auto"/>
              <w:rPr>
                <w:b/>
              </w:rPr>
            </w:pPr>
            <w:r w:rsidRPr="00AE22B5">
              <w:rPr>
                <w:b/>
              </w:rPr>
              <w:t>Program Development, Evaluation, and Reporting</w:t>
            </w:r>
          </w:p>
          <w:p w14:paraId="11087365" w14:textId="77777777" w:rsidR="009B5551" w:rsidRPr="00311E39" w:rsidRDefault="009B5551" w:rsidP="009B5551">
            <w:pPr>
              <w:spacing w:after="0" w:line="240" w:lineRule="auto"/>
              <w:rPr>
                <w:sz w:val="16"/>
                <w:szCs w:val="16"/>
              </w:rPr>
            </w:pPr>
            <w:r w:rsidRPr="00311E39">
              <w:rPr>
                <w:sz w:val="16"/>
                <w:szCs w:val="16"/>
              </w:rPr>
              <w:t xml:space="preserve">Supports the development and delivery of programs including the collection of appropriate data to measure impacts. Understands the need to communicate programming outcomes to stakeholders and continuously improve programming content and marketing through evaluation. (e.g., needs assessment, marketing, program evaluation).   </w:t>
            </w:r>
          </w:p>
        </w:tc>
        <w:tc>
          <w:tcPr>
            <w:tcW w:w="5310" w:type="dxa"/>
          </w:tcPr>
          <w:p w14:paraId="0C3F9D65" w14:textId="77777777" w:rsidR="009B5551" w:rsidRPr="00883039" w:rsidRDefault="009B5551" w:rsidP="009B5551">
            <w:pPr>
              <w:spacing w:after="0" w:line="240" w:lineRule="auto"/>
            </w:pPr>
          </w:p>
        </w:tc>
      </w:tr>
      <w:tr w:rsidR="009B5551" w14:paraId="0318D289" w14:textId="77777777" w:rsidTr="00CD6970">
        <w:tc>
          <w:tcPr>
            <w:tcW w:w="5305" w:type="dxa"/>
          </w:tcPr>
          <w:p w14:paraId="4FB7F04F" w14:textId="77777777" w:rsidR="009B5551" w:rsidRPr="00AB252F" w:rsidRDefault="009B5551" w:rsidP="009B5551">
            <w:pPr>
              <w:spacing w:after="0" w:line="240" w:lineRule="auto"/>
              <w:rPr>
                <w:b/>
              </w:rPr>
            </w:pPr>
            <w:r w:rsidRPr="00311E39">
              <w:rPr>
                <w:sz w:val="16"/>
                <w:szCs w:val="16"/>
              </w:rPr>
              <w:t xml:space="preserve"> </w:t>
            </w:r>
            <w:proofErr w:type="gramStart"/>
            <w:r w:rsidRPr="00AB252F">
              <w:rPr>
                <w:b/>
              </w:rPr>
              <w:t>Team Work</w:t>
            </w:r>
            <w:proofErr w:type="gramEnd"/>
            <w:r w:rsidRPr="00AB252F">
              <w:rPr>
                <w:b/>
              </w:rPr>
              <w:t xml:space="preserve"> and Leadership</w:t>
            </w:r>
            <w:r>
              <w:rPr>
                <w:b/>
              </w:rPr>
              <w:t>:</w:t>
            </w:r>
          </w:p>
          <w:p w14:paraId="5E8AD60C" w14:textId="77777777" w:rsidR="009B5551" w:rsidRPr="00311E39" w:rsidRDefault="009B5551" w:rsidP="009B5551">
            <w:pPr>
              <w:spacing w:after="0" w:line="240" w:lineRule="auto"/>
              <w:rPr>
                <w:sz w:val="16"/>
                <w:szCs w:val="16"/>
              </w:rPr>
            </w:pPr>
            <w:r w:rsidRPr="00311E39">
              <w:rPr>
                <w:sz w:val="16"/>
                <w:szCs w:val="16"/>
              </w:rPr>
              <w:t>Thoughtfully engages in working with others throughout the organization to plan and accomplish the organizational mission and promote shared values. Positively influences groups and individuals.  Establishes and supports teams such as advisory boards, committees, councils, etc. (e.g., coaching, mentoring, creating a vision, implementing action plans).</w:t>
            </w:r>
          </w:p>
        </w:tc>
        <w:tc>
          <w:tcPr>
            <w:tcW w:w="5310" w:type="dxa"/>
          </w:tcPr>
          <w:p w14:paraId="0F4271EA" w14:textId="77777777" w:rsidR="009B5551" w:rsidRPr="00883039" w:rsidRDefault="009B5551" w:rsidP="009B5551">
            <w:pPr>
              <w:spacing w:after="0" w:line="240" w:lineRule="auto"/>
            </w:pPr>
          </w:p>
        </w:tc>
      </w:tr>
    </w:tbl>
    <w:p w14:paraId="34D01335" w14:textId="77777777" w:rsidR="00F465A5" w:rsidRDefault="00F465A5" w:rsidP="002237E4">
      <w:pPr>
        <w:tabs>
          <w:tab w:val="left" w:pos="720"/>
          <w:tab w:val="left" w:pos="1080"/>
        </w:tabs>
        <w:spacing w:after="0" w:line="240" w:lineRule="auto"/>
      </w:pPr>
    </w:p>
    <w:sectPr w:rsidR="00F465A5" w:rsidSect="00CD69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802C5"/>
    <w:multiLevelType w:val="hybridMultilevel"/>
    <w:tmpl w:val="C916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22978"/>
    <w:multiLevelType w:val="hybridMultilevel"/>
    <w:tmpl w:val="1F56A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6315891">
    <w:abstractNumId w:val="1"/>
  </w:num>
  <w:num w:numId="2" w16cid:durableId="41269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5C"/>
    <w:rsid w:val="00046870"/>
    <w:rsid w:val="000872A3"/>
    <w:rsid w:val="00185B63"/>
    <w:rsid w:val="00190C57"/>
    <w:rsid w:val="001D025B"/>
    <w:rsid w:val="002237E4"/>
    <w:rsid w:val="00267432"/>
    <w:rsid w:val="002A3687"/>
    <w:rsid w:val="002B288C"/>
    <w:rsid w:val="002B7532"/>
    <w:rsid w:val="002C6FEB"/>
    <w:rsid w:val="00363BB6"/>
    <w:rsid w:val="003E16B8"/>
    <w:rsid w:val="003E2C5F"/>
    <w:rsid w:val="003F2D0A"/>
    <w:rsid w:val="0043329A"/>
    <w:rsid w:val="00441E34"/>
    <w:rsid w:val="0046453A"/>
    <w:rsid w:val="00465FB5"/>
    <w:rsid w:val="004A0BB6"/>
    <w:rsid w:val="004A39D9"/>
    <w:rsid w:val="004B4FD2"/>
    <w:rsid w:val="0056165C"/>
    <w:rsid w:val="0056433A"/>
    <w:rsid w:val="005B0D9C"/>
    <w:rsid w:val="005B4613"/>
    <w:rsid w:val="006A3C72"/>
    <w:rsid w:val="006B37EE"/>
    <w:rsid w:val="00784ADF"/>
    <w:rsid w:val="00795FCD"/>
    <w:rsid w:val="007A2DF8"/>
    <w:rsid w:val="00820776"/>
    <w:rsid w:val="008429FA"/>
    <w:rsid w:val="00854CC5"/>
    <w:rsid w:val="008554B2"/>
    <w:rsid w:val="008652F0"/>
    <w:rsid w:val="008B1F44"/>
    <w:rsid w:val="00902125"/>
    <w:rsid w:val="009B5551"/>
    <w:rsid w:val="009F2C22"/>
    <w:rsid w:val="00A116B0"/>
    <w:rsid w:val="00A15D09"/>
    <w:rsid w:val="00A31330"/>
    <w:rsid w:val="00AB7647"/>
    <w:rsid w:val="00B031F0"/>
    <w:rsid w:val="00B1119E"/>
    <w:rsid w:val="00B1217D"/>
    <w:rsid w:val="00B70803"/>
    <w:rsid w:val="00BB31D5"/>
    <w:rsid w:val="00BC2351"/>
    <w:rsid w:val="00BE7694"/>
    <w:rsid w:val="00C635E5"/>
    <w:rsid w:val="00C64B33"/>
    <w:rsid w:val="00CA1958"/>
    <w:rsid w:val="00CD6970"/>
    <w:rsid w:val="00DA269E"/>
    <w:rsid w:val="00DB7C79"/>
    <w:rsid w:val="00DC598A"/>
    <w:rsid w:val="00E57C6D"/>
    <w:rsid w:val="00F02A45"/>
    <w:rsid w:val="00F4407D"/>
    <w:rsid w:val="00F465A5"/>
    <w:rsid w:val="00F55806"/>
    <w:rsid w:val="00FA41AA"/>
    <w:rsid w:val="00FA42EE"/>
    <w:rsid w:val="00FC696F"/>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CD6"/>
  <w15:chartTrackingRefBased/>
  <w15:docId w15:val="{5F084152-B881-4CD5-A62E-1B6CDC10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0D9C"/>
    <w:rPr>
      <w:sz w:val="16"/>
      <w:szCs w:val="16"/>
    </w:rPr>
  </w:style>
  <w:style w:type="paragraph" w:styleId="CommentText">
    <w:name w:val="annotation text"/>
    <w:basedOn w:val="Normal"/>
    <w:link w:val="CommentTextChar"/>
    <w:uiPriority w:val="99"/>
    <w:semiHidden/>
    <w:unhideWhenUsed/>
    <w:rsid w:val="005B0D9C"/>
    <w:pPr>
      <w:spacing w:line="240" w:lineRule="auto"/>
    </w:pPr>
    <w:rPr>
      <w:sz w:val="20"/>
      <w:szCs w:val="20"/>
    </w:rPr>
  </w:style>
  <w:style w:type="character" w:customStyle="1" w:styleId="CommentTextChar">
    <w:name w:val="Comment Text Char"/>
    <w:basedOn w:val="DefaultParagraphFont"/>
    <w:link w:val="CommentText"/>
    <w:uiPriority w:val="99"/>
    <w:semiHidden/>
    <w:rsid w:val="005B0D9C"/>
    <w:rPr>
      <w:sz w:val="20"/>
      <w:szCs w:val="20"/>
    </w:rPr>
  </w:style>
  <w:style w:type="paragraph" w:styleId="CommentSubject">
    <w:name w:val="annotation subject"/>
    <w:basedOn w:val="CommentText"/>
    <w:next w:val="CommentText"/>
    <w:link w:val="CommentSubjectChar"/>
    <w:uiPriority w:val="99"/>
    <w:semiHidden/>
    <w:unhideWhenUsed/>
    <w:rsid w:val="005B0D9C"/>
    <w:rPr>
      <w:b/>
      <w:bCs/>
    </w:rPr>
  </w:style>
  <w:style w:type="character" w:customStyle="1" w:styleId="CommentSubjectChar">
    <w:name w:val="Comment Subject Char"/>
    <w:basedOn w:val="CommentTextChar"/>
    <w:link w:val="CommentSubject"/>
    <w:uiPriority w:val="99"/>
    <w:semiHidden/>
    <w:rsid w:val="005B0D9C"/>
    <w:rPr>
      <w:b/>
      <w:bCs/>
      <w:sz w:val="20"/>
      <w:szCs w:val="20"/>
    </w:rPr>
  </w:style>
  <w:style w:type="paragraph" w:styleId="ListParagraph">
    <w:name w:val="List Paragraph"/>
    <w:basedOn w:val="Normal"/>
    <w:uiPriority w:val="34"/>
    <w:qFormat/>
    <w:rsid w:val="00DB7C79"/>
    <w:pPr>
      <w:ind w:left="720"/>
      <w:contextualSpacing/>
    </w:pPr>
  </w:style>
  <w:style w:type="character" w:styleId="Hyperlink">
    <w:name w:val="Hyperlink"/>
    <w:basedOn w:val="DefaultParagraphFont"/>
    <w:uiPriority w:val="99"/>
    <w:unhideWhenUsed/>
    <w:rsid w:val="00DA269E"/>
    <w:rPr>
      <w:color w:val="0563C1" w:themeColor="hyperlink"/>
      <w:u w:val="single"/>
    </w:rPr>
  </w:style>
  <w:style w:type="character" w:styleId="UnresolvedMention">
    <w:name w:val="Unresolved Mention"/>
    <w:basedOn w:val="DefaultParagraphFont"/>
    <w:uiPriority w:val="99"/>
    <w:semiHidden/>
    <w:unhideWhenUsed/>
    <w:rsid w:val="00DA269E"/>
    <w:rPr>
      <w:color w:val="605E5C"/>
      <w:shd w:val="clear" w:color="auto" w:fill="E1DFDD"/>
    </w:rPr>
  </w:style>
  <w:style w:type="paragraph" w:styleId="Revision">
    <w:name w:val="Revision"/>
    <w:hidden/>
    <w:uiPriority w:val="99"/>
    <w:semiHidden/>
    <w:rsid w:val="00B031F0"/>
    <w:pPr>
      <w:spacing w:after="0" w:line="240" w:lineRule="auto"/>
    </w:pPr>
  </w:style>
  <w:style w:type="table" w:styleId="TableGrid">
    <w:name w:val="Table Grid"/>
    <w:basedOn w:val="TableNormal"/>
    <w:uiPriority w:val="59"/>
    <w:rsid w:val="0022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3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r.msu.edu/od/professional_development/core_competenci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r.msu.edu/outreach/about/diversity-equity-and-in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r.msu.edu/od/professional_development/core_competencies" TargetMode="External"/><Relationship Id="rId5" Type="http://schemas.openxmlformats.org/officeDocument/2006/relationships/styles" Target="styles.xml"/><Relationship Id="rId10" Type="http://schemas.openxmlformats.org/officeDocument/2006/relationships/hyperlink" Target="https://www.canr.msu.edu/outreach/about/diversity-equity-and-inclusion" TargetMode="External"/><Relationship Id="rId4" Type="http://schemas.openxmlformats.org/officeDocument/2006/relationships/numbering" Target="numbering.xml"/><Relationship Id="rId9" Type="http://schemas.openxmlformats.org/officeDocument/2006/relationships/hyperlink" Target="https://www.canr.msu.edu/outreach/about/diversity-equity-and-inclu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478ebf-41c6-43dc-bc6e-02c7bd228c4a">
      <Terms xmlns="http://schemas.microsoft.com/office/infopath/2007/PartnerControls"/>
    </lcf76f155ced4ddcb4097134ff3c332f>
    <TaxCatchAll xmlns="d92d4f40-b75b-4726-8c43-08775ca2df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229CAF404D9348910BCBD55D8ADCD1" ma:contentTypeVersion="16" ma:contentTypeDescription="Create a new document." ma:contentTypeScope="" ma:versionID="245e50fe12a24fec6dd5d728f4bb3091">
  <xsd:schema xmlns:xsd="http://www.w3.org/2001/XMLSchema" xmlns:xs="http://www.w3.org/2001/XMLSchema" xmlns:p="http://schemas.microsoft.com/office/2006/metadata/properties" xmlns:ns2="30478ebf-41c6-43dc-bc6e-02c7bd228c4a" xmlns:ns3="bc2d1a2e-9896-4262-974a-c2a173b0d887" xmlns:ns4="d92d4f40-b75b-4726-8c43-08775ca2dfa8" targetNamespace="http://schemas.microsoft.com/office/2006/metadata/properties" ma:root="true" ma:fieldsID="6f561afb5d740064ea4c1add637e33bb" ns2:_="" ns3:_="" ns4:_="">
    <xsd:import namespace="30478ebf-41c6-43dc-bc6e-02c7bd228c4a"/>
    <xsd:import namespace="bc2d1a2e-9896-4262-974a-c2a173b0d887"/>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78ebf-41c6-43dc-bc6e-02c7bd228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d1a2e-9896-4262-974a-c2a173b0d8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43780-1625-472D-9D46-3EAB36A5D305}">
  <ds:schemaRefs>
    <ds:schemaRef ds:uri="http://schemas.microsoft.com/sharepoint/v3/contenttype/forms"/>
  </ds:schemaRefs>
</ds:datastoreItem>
</file>

<file path=customXml/itemProps2.xml><?xml version="1.0" encoding="utf-8"?>
<ds:datastoreItem xmlns:ds="http://schemas.openxmlformats.org/officeDocument/2006/customXml" ds:itemID="{D47D8C62-11EB-47E4-9F74-4029C25C232D}">
  <ds:schemaRefs>
    <ds:schemaRef ds:uri="http://schemas.microsoft.com/office/2006/metadata/properties"/>
    <ds:schemaRef ds:uri="http://schemas.microsoft.com/office/infopath/2007/PartnerControls"/>
    <ds:schemaRef ds:uri="30478ebf-41c6-43dc-bc6e-02c7bd228c4a"/>
    <ds:schemaRef ds:uri="d92d4f40-b75b-4726-8c43-08775ca2dfa8"/>
  </ds:schemaRefs>
</ds:datastoreItem>
</file>

<file path=customXml/itemProps3.xml><?xml version="1.0" encoding="utf-8"?>
<ds:datastoreItem xmlns:ds="http://schemas.openxmlformats.org/officeDocument/2006/customXml" ds:itemID="{999BFFB0-9770-4618-A480-98C8F0D33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78ebf-41c6-43dc-bc6e-02c7bd228c4a"/>
    <ds:schemaRef ds:uri="bc2d1a2e-9896-4262-974a-c2a173b0d887"/>
    <ds:schemaRef ds:uri="d92d4f40-b75b-4726-8c43-08775ca2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Gina</dc:creator>
  <cp:keywords/>
  <dc:description/>
  <cp:lastModifiedBy>Henry, Gina</cp:lastModifiedBy>
  <cp:revision>28</cp:revision>
  <dcterms:created xsi:type="dcterms:W3CDTF">2022-03-05T20:30:00Z</dcterms:created>
  <dcterms:modified xsi:type="dcterms:W3CDTF">2022-11-04T17:41:00Z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0x01010002229CAF404D9348910BCBD55D8ADCD1</vt:lpwstr>
  </property>
  <property fmtid="{D5CDD505-2E9C-101B-9397-08002B2CF9AE}" pid="3" name="MediaServiceImageTags">
    <vt:lpwstr/>
  </property>
</Properties>
</file>